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202022"/>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02022"/>
          <w:sz w:val="26"/>
          <w:szCs w:val="26"/>
          <w:highlight w:val="white"/>
          <w:u w:val="none"/>
          <w:vertAlign w:val="baseline"/>
          <w:rtl w:val="0"/>
        </w:rPr>
        <w:t xml:space="preserve">Sarah Ellyce Chen (age 14) is a 9th grader at Talkington School for Young Women Leaders in Lubbock, T</w:t>
      </w:r>
      <w:r w:rsidDel="00000000" w:rsidR="00000000" w:rsidRPr="00000000">
        <w:rPr>
          <w:rFonts w:ascii="Times New Roman" w:cs="Times New Roman" w:eastAsia="Times New Roman" w:hAnsi="Times New Roman"/>
          <w:color w:val="202022"/>
          <w:sz w:val="26"/>
          <w:szCs w:val="26"/>
          <w:highlight w:val="white"/>
          <w:rtl w:val="0"/>
        </w:rPr>
        <w:t xml:space="preserve">exas. She</w:t>
      </w:r>
      <w:r w:rsidDel="00000000" w:rsidR="00000000" w:rsidRPr="00000000">
        <w:rPr>
          <w:rFonts w:ascii="Times New Roman" w:cs="Times New Roman" w:eastAsia="Times New Roman" w:hAnsi="Times New Roman"/>
          <w:b w:val="0"/>
          <w:i w:val="0"/>
          <w:smallCaps w:val="0"/>
          <w:strike w:val="0"/>
          <w:color w:val="202022"/>
          <w:sz w:val="26"/>
          <w:szCs w:val="26"/>
          <w:highlight w:val="white"/>
          <w:u w:val="none"/>
          <w:vertAlign w:val="baseline"/>
          <w:rtl w:val="0"/>
        </w:rPr>
        <w:t xml:space="preserve"> has been studying under the tutelage of Ya-Li Chung Pekowski since she was 5 ½ years old.  She has won multiple competitions, including the Texas Federation of Music Clubs State Festival and Competition, Lubbock Music Teachers Association’s Sonatina and Sonata Contest, Wayland Baptist University Piano Competition,  Nelda Hodges Young Artist Competition, and the Great Composers Competitions. Sarah has also been playing the violin for 7 years and is a member of the All Region orchestra and the Lubbock Youth Orchestra.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202022"/>
          <w:sz w:val="26"/>
          <w:szCs w:val="26"/>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202022"/>
          <w:sz w:val="26"/>
          <w:szCs w:val="26"/>
          <w:highlight w:val="white"/>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957F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Bw1NLsv65mfsZR+esM1EaVddw==">AMUW2mWPhsEMCFaqufyIOnul+6LBSlFxpb2Snhvv6xZpemN8W70q5HWblg9QcdkaBHMj3inATCAFTKzZLyYkXOUCIycaZiRq4hA7kpF5a2S6p8gbyyuYtkyPMr9RKxEJ3qldrxVT1Ijh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2022-06-04T20:26:00Z</dcterms:created>
  <dc:creator>Grace Sun</dc:creator>
</cp:coreProperties>
</file>